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23" w:rsidRDefault="00F04D7E" w:rsidP="00742858">
      <w:pPr>
        <w:pStyle w:val="10"/>
        <w:framePr w:w="9998" w:h="16244" w:hRule="exact" w:wrap="none" w:vAnchor="page" w:hAnchor="page" w:x="1230" w:y="528"/>
        <w:shd w:val="clear" w:color="auto" w:fill="auto"/>
        <w:tabs>
          <w:tab w:val="left" w:pos="9781"/>
        </w:tabs>
        <w:spacing w:after="71" w:line="320" w:lineRule="exact"/>
        <w:ind w:left="300" w:right="209"/>
      </w:pPr>
      <w:bookmarkStart w:id="0" w:name="bookmark0"/>
      <w:r>
        <w:rPr>
          <w:rStyle w:val="11"/>
          <w:b/>
          <w:bCs/>
          <w:i/>
          <w:iCs/>
        </w:rPr>
        <w:t xml:space="preserve">Вопросы </w:t>
      </w:r>
      <w:r>
        <w:rPr>
          <w:rStyle w:val="1125pt0pt"/>
          <w:b/>
          <w:bCs/>
          <w:i/>
          <w:iCs/>
        </w:rPr>
        <w:t>к</w:t>
      </w:r>
      <w:r>
        <w:rPr>
          <w:rStyle w:val="1125pt0pt0"/>
          <w:i/>
          <w:iCs/>
        </w:rPr>
        <w:t xml:space="preserve"> </w:t>
      </w:r>
      <w:r>
        <w:rPr>
          <w:rStyle w:val="11"/>
          <w:b/>
          <w:bCs/>
          <w:i/>
          <w:iCs/>
        </w:rPr>
        <w:t>экзамену</w:t>
      </w:r>
      <w:r w:rsidR="00742858">
        <w:rPr>
          <w:rStyle w:val="11"/>
          <w:b/>
          <w:bCs/>
          <w:i/>
          <w:iCs/>
        </w:rPr>
        <w:t xml:space="preserve"> по дисциплине ОП.02 «Техническая механика»</w:t>
      </w:r>
      <w:r>
        <w:rPr>
          <w:rStyle w:val="11"/>
          <w:b/>
          <w:bCs/>
          <w:i/>
          <w:iCs/>
        </w:rPr>
        <w:t>.</w:t>
      </w:r>
      <w:bookmarkEnd w:id="0"/>
    </w:p>
    <w:p w:rsidR="00862723" w:rsidRDefault="00742858" w:rsidP="00742858">
      <w:pPr>
        <w:pStyle w:val="30"/>
        <w:framePr w:w="9998" w:h="16244" w:hRule="exact" w:wrap="none" w:vAnchor="page" w:hAnchor="page" w:x="1230" w:y="528"/>
        <w:shd w:val="clear" w:color="auto" w:fill="auto"/>
        <w:tabs>
          <w:tab w:val="left" w:pos="9781"/>
        </w:tabs>
        <w:spacing w:before="0" w:after="106" w:line="260" w:lineRule="exact"/>
        <w:ind w:left="300" w:right="209"/>
      </w:pPr>
      <w:bookmarkStart w:id="1" w:name="bookmark1"/>
      <w:r>
        <w:rPr>
          <w:rStyle w:val="31"/>
          <w:i/>
          <w:iCs/>
        </w:rPr>
        <w:t>Раздел «</w:t>
      </w:r>
      <w:r w:rsidR="00F04D7E">
        <w:rPr>
          <w:rStyle w:val="31"/>
          <w:i/>
          <w:iCs/>
        </w:rPr>
        <w:t>Теоретическая механика</w:t>
      </w:r>
      <w:bookmarkEnd w:id="1"/>
      <w:r>
        <w:rPr>
          <w:rStyle w:val="31"/>
          <w:i/>
          <w:iCs/>
        </w:rPr>
        <w:t>»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20" w:lineRule="exact"/>
        <w:ind w:left="40" w:right="209" w:firstLine="0"/>
      </w:pPr>
      <w:r>
        <w:rPr>
          <w:rStyle w:val="12"/>
        </w:rPr>
        <w:t>Сила. Аксиомы статики.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Геометрическое и аналитическое условия равновесия плоской системы сходящихся сил.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  <w:rPr>
          <w:rStyle w:val="12"/>
        </w:rPr>
      </w:pPr>
      <w:r>
        <w:rPr>
          <w:rStyle w:val="12"/>
        </w:rPr>
        <w:t>Пара сил. Момент пары. Условия равновесия пар.</w:t>
      </w:r>
    </w:p>
    <w:p w:rsidR="00742858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Момент силы относительно точки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Связи. Реакции связей и правила определения направления этих</w:t>
      </w:r>
      <w:r>
        <w:rPr>
          <w:rStyle w:val="12"/>
        </w:rPr>
        <w:t xml:space="preserve"> реакций.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20" w:lineRule="exact"/>
        <w:ind w:left="40" w:right="209" w:firstLine="0"/>
      </w:pPr>
      <w:r>
        <w:rPr>
          <w:rStyle w:val="12"/>
        </w:rPr>
        <w:t>Условие и уравнения равновесия плоской системы произвольно расположенных сил.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20" w:lineRule="exact"/>
        <w:ind w:left="40" w:right="209" w:firstLine="0"/>
      </w:pPr>
      <w:r>
        <w:rPr>
          <w:rStyle w:val="12"/>
        </w:rPr>
        <w:t>Балочные системы. Опоры балок.</w:t>
      </w:r>
      <w:r w:rsidR="00742858">
        <w:rPr>
          <w:rStyle w:val="12"/>
        </w:rPr>
        <w:t xml:space="preserve"> Направление опорных реакций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right" w:pos="7902"/>
          <w:tab w:val="left" w:pos="9781"/>
          <w:tab w:val="right" w:pos="9808"/>
        </w:tabs>
        <w:spacing w:before="0" w:line="269" w:lineRule="exact"/>
        <w:ind w:left="40" w:right="209" w:firstLine="0"/>
      </w:pPr>
      <w:r>
        <w:rPr>
          <w:rStyle w:val="12"/>
        </w:rPr>
        <w:t>Основные понятия кинематики. Виды движения:</w:t>
      </w:r>
      <w:r w:rsidR="00742858">
        <w:rPr>
          <w:rStyle w:val="12"/>
        </w:rPr>
        <w:t xml:space="preserve"> </w:t>
      </w:r>
      <w:r>
        <w:rPr>
          <w:rStyle w:val="12"/>
        </w:rPr>
        <w:t>равномерное,</w:t>
      </w:r>
      <w:r w:rsidR="00742858">
        <w:rPr>
          <w:rStyle w:val="12"/>
        </w:rPr>
        <w:t xml:space="preserve"> </w:t>
      </w:r>
      <w:r>
        <w:rPr>
          <w:rStyle w:val="12"/>
        </w:rPr>
        <w:t>неравномерное,</w:t>
      </w:r>
      <w:r w:rsidR="00742858">
        <w:rPr>
          <w:rStyle w:val="12"/>
        </w:rPr>
        <w:t xml:space="preserve"> </w:t>
      </w:r>
      <w:r>
        <w:rPr>
          <w:rStyle w:val="12"/>
        </w:rPr>
        <w:t>равнопеременное.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Поступательное движение. Вращательное движение и</w:t>
      </w:r>
      <w:r>
        <w:rPr>
          <w:rStyle w:val="12"/>
        </w:rPr>
        <w:t xml:space="preserve"> его характеристика.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0" w:right="209"/>
      </w:pPr>
      <w:r>
        <w:rPr>
          <w:rStyle w:val="12"/>
        </w:rPr>
        <w:t xml:space="preserve">Плоскопараллельное движение тела. 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Задачи динамики. Аксиомы динамики.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Общие теоремы динамики.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Сила инерции. Принцип Даламбера.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Работа и мощность п</w:t>
      </w:r>
      <w:r>
        <w:rPr>
          <w:rStyle w:val="12"/>
        </w:rPr>
        <w:t>ри поступательном и вращательном движении.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Сила трения-скольжения. Конус трения. Условие самоторможения. Трение качения.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1"/>
        </w:numPr>
        <w:shd w:val="clear" w:color="auto" w:fill="auto"/>
        <w:tabs>
          <w:tab w:val="left" w:pos="394"/>
          <w:tab w:val="left" w:pos="9781"/>
        </w:tabs>
        <w:spacing w:before="0" w:after="204" w:line="254" w:lineRule="exact"/>
        <w:ind w:left="40" w:right="209" w:firstLine="0"/>
      </w:pPr>
      <w:r>
        <w:rPr>
          <w:rStyle w:val="12"/>
        </w:rPr>
        <w:t>Основное уравнение динамики для вращательного движения.</w:t>
      </w:r>
    </w:p>
    <w:p w:rsidR="00862723" w:rsidRPr="00742858" w:rsidRDefault="00742858" w:rsidP="00742858">
      <w:pPr>
        <w:pStyle w:val="220"/>
        <w:framePr w:w="9998" w:h="16244" w:hRule="exact" w:wrap="none" w:vAnchor="page" w:hAnchor="page" w:x="1230" w:y="528"/>
        <w:shd w:val="clear" w:color="auto" w:fill="auto"/>
        <w:tabs>
          <w:tab w:val="left" w:pos="9781"/>
        </w:tabs>
        <w:spacing w:before="0" w:line="300" w:lineRule="exact"/>
        <w:ind w:left="300" w:right="209"/>
        <w:jc w:val="both"/>
        <w:rPr>
          <w:sz w:val="26"/>
          <w:szCs w:val="26"/>
        </w:rPr>
      </w:pPr>
      <w:bookmarkStart w:id="2" w:name="bookmark2"/>
      <w:r w:rsidRPr="00742858">
        <w:rPr>
          <w:rStyle w:val="221"/>
          <w:i/>
          <w:iCs/>
          <w:sz w:val="26"/>
          <w:szCs w:val="26"/>
        </w:rPr>
        <w:t>Раздел «</w:t>
      </w:r>
      <w:r w:rsidR="00F04D7E" w:rsidRPr="00742858">
        <w:rPr>
          <w:rStyle w:val="221"/>
          <w:i/>
          <w:iCs/>
          <w:sz w:val="26"/>
          <w:szCs w:val="26"/>
        </w:rPr>
        <w:t>Сопротивление материалов</w:t>
      </w:r>
      <w:bookmarkEnd w:id="2"/>
      <w:r w:rsidRPr="00742858">
        <w:rPr>
          <w:rStyle w:val="221"/>
          <w:i/>
          <w:iCs/>
          <w:sz w:val="26"/>
          <w:szCs w:val="26"/>
        </w:rPr>
        <w:t>»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  <w:rPr>
          <w:rStyle w:val="12"/>
        </w:rPr>
      </w:pPr>
      <w:r>
        <w:rPr>
          <w:rStyle w:val="12"/>
        </w:rPr>
        <w:t xml:space="preserve">Задачи сопротивления материалов. </w:t>
      </w:r>
      <w:r w:rsidR="00742858">
        <w:rPr>
          <w:rStyle w:val="12"/>
        </w:rPr>
        <w:t xml:space="preserve">Виды нагрузок. Виды деформаций. </w:t>
      </w:r>
      <w:r>
        <w:rPr>
          <w:rStyle w:val="12"/>
        </w:rPr>
        <w:t>Метод сечений.</w:t>
      </w:r>
    </w:p>
    <w:p w:rsidR="00742858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  <w:rPr>
          <w:rStyle w:val="12"/>
        </w:rPr>
      </w:pPr>
      <w:r>
        <w:rPr>
          <w:rStyle w:val="12"/>
        </w:rPr>
        <w:t>Механическое напряжение. Напряжение нормальное и касательное.</w:t>
      </w:r>
    </w:p>
    <w:p w:rsidR="00742858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Категории механического напряжения.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Продольная сила, нормальное напряжение и деформация при растяжении - сжатии. Закон Гука.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Расчеты на прочность при растяжении - сжатии.</w:t>
      </w:r>
      <w:r w:rsidR="00742858">
        <w:rPr>
          <w:rStyle w:val="12"/>
        </w:rPr>
        <w:t xml:space="preserve"> Три вида задач.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Практические расчеты на срез - смятие.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Кручение. Крутящий момент. Угол закручивания.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Расчеты на прочность и ж</w:t>
      </w:r>
      <w:r>
        <w:rPr>
          <w:rStyle w:val="12"/>
        </w:rPr>
        <w:t>есткость при кручении.</w:t>
      </w:r>
      <w:r w:rsidR="00742858">
        <w:rPr>
          <w:rStyle w:val="12"/>
        </w:rPr>
        <w:t xml:space="preserve"> Три вида задач.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0" w:right="209"/>
      </w:pPr>
      <w:r>
        <w:rPr>
          <w:rStyle w:val="12"/>
        </w:rPr>
        <w:t>Виды изгиба. Напряжение при изгибе. Закон распределения напряжений по сечению. Рациональные сечения при изгибе.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Расчет</w:t>
      </w:r>
      <w:r w:rsidR="00742858">
        <w:rPr>
          <w:rStyle w:val="12"/>
        </w:rPr>
        <w:t xml:space="preserve">ы на прочность и жесткость при </w:t>
      </w:r>
      <w:proofErr w:type="spellStart"/>
      <w:r w:rsidR="00742858">
        <w:rPr>
          <w:rStyle w:val="12"/>
        </w:rPr>
        <w:t>из</w:t>
      </w:r>
      <w:r>
        <w:rPr>
          <w:rStyle w:val="12"/>
        </w:rPr>
        <w:t>ибе</w:t>
      </w:r>
      <w:proofErr w:type="spellEnd"/>
      <w:r>
        <w:rPr>
          <w:rStyle w:val="12"/>
        </w:rPr>
        <w:t>.</w:t>
      </w:r>
      <w:r w:rsidR="00742858">
        <w:rPr>
          <w:rStyle w:val="12"/>
        </w:rPr>
        <w:t xml:space="preserve"> Три вида задач.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Геометрические характеристики плоских сечений.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 xml:space="preserve">Диаграмма растяжения </w:t>
      </w:r>
      <w:r>
        <w:rPr>
          <w:rStyle w:val="12"/>
        </w:rPr>
        <w:t>низкоуглеродистой стали и ее характерные параметры.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Критическая сила. Формула Эйлера.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line="254" w:lineRule="exact"/>
        <w:ind w:left="40" w:right="209" w:firstLine="0"/>
      </w:pPr>
      <w:r>
        <w:rPr>
          <w:rStyle w:val="12"/>
        </w:rPr>
        <w:t>Расчеты сжатых стержней по формуле Эйлера и по эмпирическим формулам.</w:t>
      </w:r>
      <w:r w:rsidR="00742858">
        <w:rPr>
          <w:rStyle w:val="12"/>
        </w:rPr>
        <w:t xml:space="preserve"> </w:t>
      </w:r>
    </w:p>
    <w:p w:rsidR="00862723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2"/>
        </w:numPr>
        <w:shd w:val="clear" w:color="auto" w:fill="auto"/>
        <w:tabs>
          <w:tab w:val="left" w:pos="394"/>
          <w:tab w:val="left" w:pos="9781"/>
        </w:tabs>
        <w:spacing w:before="0" w:after="236" w:line="254" w:lineRule="exact"/>
        <w:ind w:left="426" w:right="209" w:hanging="386"/>
      </w:pPr>
      <w:r>
        <w:rPr>
          <w:rStyle w:val="12"/>
        </w:rPr>
        <w:t>Понятие об усталостном разрушении.</w:t>
      </w:r>
      <w:proofErr w:type="gramStart"/>
      <w:r>
        <w:rPr>
          <w:rStyle w:val="12"/>
        </w:rPr>
        <w:t xml:space="preserve"> </w:t>
      </w:r>
      <w:proofErr w:type="gramEnd"/>
      <w:r>
        <w:rPr>
          <w:rStyle w:val="12"/>
        </w:rPr>
        <w:t>Причины усталости материалов. Предел выносливости.</w:t>
      </w:r>
      <w:proofErr w:type="gramStart"/>
      <w:r>
        <w:rPr>
          <w:rStyle w:val="12"/>
        </w:rPr>
        <w:t xml:space="preserve"> </w:t>
      </w:r>
      <w:proofErr w:type="gramEnd"/>
      <w:r>
        <w:rPr>
          <w:rStyle w:val="12"/>
        </w:rPr>
        <w:t>Факторы, влияющие на предел выносливости</w:t>
      </w:r>
      <w:r w:rsidR="00F04D7E">
        <w:rPr>
          <w:rStyle w:val="12"/>
        </w:rPr>
        <w:t>.</w:t>
      </w:r>
    </w:p>
    <w:p w:rsidR="00862723" w:rsidRDefault="00742858" w:rsidP="00742858">
      <w:pPr>
        <w:pStyle w:val="30"/>
        <w:framePr w:w="9998" w:h="16244" w:hRule="exact" w:wrap="none" w:vAnchor="page" w:hAnchor="page" w:x="1230" w:y="528"/>
        <w:shd w:val="clear" w:color="auto" w:fill="auto"/>
        <w:tabs>
          <w:tab w:val="left" w:pos="9781"/>
        </w:tabs>
        <w:spacing w:before="0" w:after="0" w:line="259" w:lineRule="exact"/>
        <w:ind w:left="4360" w:right="209"/>
        <w:jc w:val="both"/>
      </w:pPr>
      <w:bookmarkStart w:id="3" w:name="bookmark3"/>
      <w:r>
        <w:rPr>
          <w:rStyle w:val="31"/>
          <w:i/>
          <w:iCs/>
        </w:rPr>
        <w:t>Раздел «</w:t>
      </w:r>
      <w:r w:rsidR="00F04D7E">
        <w:rPr>
          <w:rStyle w:val="31"/>
          <w:i/>
          <w:iCs/>
        </w:rPr>
        <w:t>Детали машин</w:t>
      </w:r>
      <w:bookmarkEnd w:id="3"/>
      <w:r>
        <w:rPr>
          <w:rStyle w:val="31"/>
          <w:i/>
          <w:iCs/>
        </w:rPr>
        <w:t>»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Механические передачи и их характеристика.</w:t>
      </w:r>
      <w:r w:rsidR="00742858">
        <w:rPr>
          <w:rStyle w:val="12"/>
        </w:rPr>
        <w:t xml:space="preserve"> Силовые и кинематические соотношения в передачах.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  <w:rPr>
          <w:rStyle w:val="12"/>
        </w:rPr>
      </w:pPr>
      <w:r>
        <w:rPr>
          <w:rStyle w:val="12"/>
        </w:rPr>
        <w:t xml:space="preserve">Зубчатые передачи. Общие сведения. </w:t>
      </w:r>
      <w:r>
        <w:rPr>
          <w:rStyle w:val="12"/>
        </w:rPr>
        <w:t>Классификация зубчатых передач.</w:t>
      </w:r>
    </w:p>
    <w:p w:rsidR="00742858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Виды разрушения зубьев зубчатых передач и методы их предотвращения.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Цилиндрические зубчатые передачи. Краткая сравнительная характеристика.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0" w:right="209"/>
      </w:pPr>
      <w:r>
        <w:rPr>
          <w:rStyle w:val="12"/>
        </w:rPr>
        <w:t>Основы теории зубчатого сцепления. Основные геометрические параметры. Понятие о модуле зубчатых колёс.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Конические зубчатые передачи.</w:t>
      </w:r>
      <w:r w:rsidR="00742858">
        <w:rPr>
          <w:rStyle w:val="12"/>
        </w:rPr>
        <w:t xml:space="preserve"> 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 xml:space="preserve">Планетарные </w:t>
      </w:r>
      <w:r>
        <w:rPr>
          <w:rStyle w:val="12"/>
        </w:rPr>
        <w:t>передачи.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Червячные передачи.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Ремённые передачи.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Цепные передачи.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Фрикционные передачи.</w:t>
      </w:r>
      <w:r w:rsidR="00742858">
        <w:rPr>
          <w:rStyle w:val="12"/>
        </w:rPr>
        <w:t xml:space="preserve"> Вариаторы. 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Валы и оси.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Подшипники скольжения.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Подшипники качения.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  <w:rPr>
          <w:rStyle w:val="12"/>
        </w:rPr>
      </w:pPr>
      <w:r>
        <w:rPr>
          <w:rStyle w:val="12"/>
        </w:rPr>
        <w:t xml:space="preserve">Резьбовые соединения. Классификация. Методы </w:t>
      </w:r>
      <w:proofErr w:type="spellStart"/>
      <w:r>
        <w:rPr>
          <w:rStyle w:val="12"/>
        </w:rPr>
        <w:t>стопорения</w:t>
      </w:r>
      <w:proofErr w:type="spellEnd"/>
      <w:r>
        <w:rPr>
          <w:rStyle w:val="12"/>
        </w:rPr>
        <w:t xml:space="preserve"> резьбы.</w:t>
      </w:r>
    </w:p>
    <w:p w:rsidR="00742858" w:rsidRDefault="00742858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 xml:space="preserve">Основные типы </w:t>
      </w:r>
      <w:proofErr w:type="gramStart"/>
      <w:r>
        <w:rPr>
          <w:rStyle w:val="12"/>
        </w:rPr>
        <w:t>стандартных</w:t>
      </w:r>
      <w:proofErr w:type="gramEnd"/>
      <w:r>
        <w:rPr>
          <w:rStyle w:val="12"/>
        </w:rPr>
        <w:t xml:space="preserve"> </w:t>
      </w:r>
      <w:proofErr w:type="spellStart"/>
      <w:r>
        <w:rPr>
          <w:rStyle w:val="12"/>
        </w:rPr>
        <w:t>резьб</w:t>
      </w:r>
      <w:proofErr w:type="spellEnd"/>
      <w:r>
        <w:rPr>
          <w:rStyle w:val="12"/>
        </w:rPr>
        <w:t>. Краткая характеристика.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Передача винт - гайка.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Шпоночные и шлицевые соедин</w:t>
      </w:r>
      <w:r>
        <w:rPr>
          <w:rStyle w:val="12"/>
        </w:rPr>
        <w:t>ения.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F04D7E" w:rsidP="00742858">
      <w:pPr>
        <w:pStyle w:val="2"/>
        <w:framePr w:w="9998" w:h="16244" w:hRule="exact" w:wrap="none" w:vAnchor="page" w:hAnchor="page" w:x="1230" w:y="528"/>
        <w:numPr>
          <w:ilvl w:val="0"/>
          <w:numId w:val="3"/>
        </w:numPr>
        <w:shd w:val="clear" w:color="auto" w:fill="auto"/>
        <w:tabs>
          <w:tab w:val="left" w:pos="394"/>
          <w:tab w:val="left" w:pos="9781"/>
        </w:tabs>
        <w:spacing w:before="0" w:line="259" w:lineRule="exact"/>
        <w:ind w:left="40" w:right="209" w:firstLine="0"/>
      </w:pPr>
      <w:r>
        <w:rPr>
          <w:rStyle w:val="12"/>
        </w:rPr>
        <w:t>Муфты.</w:t>
      </w:r>
      <w:r w:rsidR="00742858" w:rsidRPr="00742858">
        <w:rPr>
          <w:rStyle w:val="12"/>
        </w:rPr>
        <w:t xml:space="preserve"> </w:t>
      </w:r>
      <w:r w:rsidR="00742858">
        <w:rPr>
          <w:rStyle w:val="12"/>
        </w:rPr>
        <w:t>Общие сведения.</w:t>
      </w:r>
    </w:p>
    <w:p w:rsidR="00862723" w:rsidRDefault="00862723" w:rsidP="00742858">
      <w:pPr>
        <w:rPr>
          <w:sz w:val="2"/>
          <w:szCs w:val="2"/>
        </w:rPr>
      </w:pPr>
    </w:p>
    <w:sectPr w:rsidR="00862723" w:rsidSect="008627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23" w:rsidRDefault="00862723" w:rsidP="00862723">
      <w:r>
        <w:separator/>
      </w:r>
    </w:p>
  </w:endnote>
  <w:endnote w:type="continuationSeparator" w:id="0">
    <w:p w:rsidR="00862723" w:rsidRDefault="00862723" w:rsidP="0086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23" w:rsidRDefault="00862723"/>
  </w:footnote>
  <w:footnote w:type="continuationSeparator" w:id="0">
    <w:p w:rsidR="00862723" w:rsidRDefault="008627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3E0"/>
    <w:multiLevelType w:val="multilevel"/>
    <w:tmpl w:val="FA3ECD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91374"/>
    <w:multiLevelType w:val="multilevel"/>
    <w:tmpl w:val="DAE404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50C27"/>
    <w:multiLevelType w:val="multilevel"/>
    <w:tmpl w:val="9C1094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62723"/>
    <w:rsid w:val="00742858"/>
    <w:rsid w:val="00862723"/>
    <w:rsid w:val="00972712"/>
    <w:rsid w:val="00F0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7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2723"/>
    <w:rPr>
      <w:rFonts w:ascii="Calibri" w:eastAsia="Calibri" w:hAnsi="Calibri" w:cs="Calibri"/>
      <w:b/>
      <w:bCs/>
      <w:i/>
      <w:iCs/>
      <w:smallCaps w:val="0"/>
      <w:strike w:val="0"/>
      <w:spacing w:val="-3"/>
      <w:sz w:val="32"/>
      <w:szCs w:val="32"/>
      <w:u w:val="none"/>
    </w:rPr>
  </w:style>
  <w:style w:type="character" w:customStyle="1" w:styleId="11">
    <w:name w:val="Заголовок №1"/>
    <w:basedOn w:val="1"/>
    <w:rsid w:val="00862723"/>
    <w:rPr>
      <w:color w:val="000000"/>
      <w:w w:val="100"/>
      <w:position w:val="0"/>
      <w:u w:val="single"/>
      <w:lang w:val="ru-RU"/>
    </w:rPr>
  </w:style>
  <w:style w:type="character" w:customStyle="1" w:styleId="1125pt0pt">
    <w:name w:val="Заголовок №1 + 12;5 pt;Интервал 0 pt"/>
    <w:basedOn w:val="1"/>
    <w:rsid w:val="00862723"/>
    <w:rPr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1125pt0pt0">
    <w:name w:val="Заголовок №1 + 12;5 pt;Не полужирный;Интервал 0 pt"/>
    <w:basedOn w:val="1"/>
    <w:rsid w:val="00862723"/>
    <w:rPr>
      <w:b/>
      <w:bCs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3">
    <w:name w:val="Заголовок №3_"/>
    <w:basedOn w:val="a0"/>
    <w:link w:val="30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spacing w:val="-9"/>
      <w:sz w:val="26"/>
      <w:szCs w:val="26"/>
      <w:u w:val="none"/>
    </w:rPr>
  </w:style>
  <w:style w:type="character" w:customStyle="1" w:styleId="31">
    <w:name w:val="Заголовок №3"/>
    <w:basedOn w:val="3"/>
    <w:rsid w:val="00862723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2"/>
    <w:rsid w:val="008627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12">
    <w:name w:val="Основной текст1"/>
    <w:basedOn w:val="a4"/>
    <w:rsid w:val="00862723"/>
    <w:rPr>
      <w:color w:val="000000"/>
      <w:w w:val="100"/>
      <w:position w:val="0"/>
      <w:lang w:val="ru-RU"/>
    </w:rPr>
  </w:style>
  <w:style w:type="character" w:customStyle="1" w:styleId="22">
    <w:name w:val="Заголовок №2 (2)_"/>
    <w:basedOn w:val="a0"/>
    <w:link w:val="220"/>
    <w:rsid w:val="00862723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30"/>
      <w:szCs w:val="30"/>
      <w:u w:val="none"/>
    </w:rPr>
  </w:style>
  <w:style w:type="character" w:customStyle="1" w:styleId="221">
    <w:name w:val="Заголовок №2 (2)"/>
    <w:basedOn w:val="22"/>
    <w:rsid w:val="00862723"/>
    <w:rPr>
      <w:color w:val="00000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862723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3"/>
      <w:sz w:val="32"/>
      <w:szCs w:val="32"/>
    </w:rPr>
  </w:style>
  <w:style w:type="paragraph" w:customStyle="1" w:styleId="30">
    <w:name w:val="Заголовок №3"/>
    <w:basedOn w:val="a"/>
    <w:link w:val="3"/>
    <w:rsid w:val="00862723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i/>
      <w:iCs/>
      <w:spacing w:val="-9"/>
      <w:sz w:val="26"/>
      <w:szCs w:val="26"/>
    </w:rPr>
  </w:style>
  <w:style w:type="paragraph" w:customStyle="1" w:styleId="2">
    <w:name w:val="Основной текст2"/>
    <w:basedOn w:val="a"/>
    <w:link w:val="a4"/>
    <w:rsid w:val="00862723"/>
    <w:pPr>
      <w:shd w:val="clear" w:color="auto" w:fill="FFFFFF"/>
      <w:spacing w:before="180" w:line="0" w:lineRule="atLeast"/>
      <w:ind w:hanging="360"/>
      <w:jc w:val="both"/>
    </w:pPr>
    <w:rPr>
      <w:rFonts w:ascii="Calibri" w:eastAsia="Calibri" w:hAnsi="Calibri" w:cs="Calibri"/>
      <w:spacing w:val="-8"/>
      <w:sz w:val="22"/>
      <w:szCs w:val="22"/>
    </w:rPr>
  </w:style>
  <w:style w:type="paragraph" w:customStyle="1" w:styleId="220">
    <w:name w:val="Заголовок №2 (2)"/>
    <w:basedOn w:val="a"/>
    <w:link w:val="22"/>
    <w:rsid w:val="00862723"/>
    <w:pPr>
      <w:shd w:val="clear" w:color="auto" w:fill="FFFFFF"/>
      <w:spacing w:before="240" w:line="0" w:lineRule="atLeast"/>
      <w:jc w:val="center"/>
      <w:outlineLvl w:val="1"/>
    </w:pPr>
    <w:rPr>
      <w:rFonts w:ascii="Calibri" w:eastAsia="Calibri" w:hAnsi="Calibri" w:cs="Calibri"/>
      <w:i/>
      <w:iCs/>
      <w:spacing w:val="1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2</cp:revision>
  <dcterms:created xsi:type="dcterms:W3CDTF">2020-04-01T12:45:00Z</dcterms:created>
  <dcterms:modified xsi:type="dcterms:W3CDTF">2020-04-01T12:45:00Z</dcterms:modified>
</cp:coreProperties>
</file>